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hint="eastAsia" w:ascii="仿宋" w:hAnsi="仿宋" w:eastAsia="仿宋"/>
          <w:b/>
          <w:sz w:val="44"/>
          <w:szCs w:val="30"/>
        </w:rPr>
      </w:pPr>
      <w:r>
        <w:rPr>
          <w:rFonts w:hint="eastAsia" w:ascii="仿宋" w:hAnsi="仿宋" w:eastAsia="仿宋"/>
          <w:b/>
          <w:sz w:val="44"/>
          <w:szCs w:val="30"/>
        </w:rPr>
        <w:t>毕业证书参数文件</w:t>
      </w:r>
    </w:p>
    <w:p>
      <w:pPr>
        <w:ind w:right="600"/>
        <w:jc w:val="center"/>
        <w:rPr>
          <w:rFonts w:hint="eastAsia" w:ascii="仿宋" w:hAnsi="仿宋" w:eastAsia="仿宋"/>
          <w:b/>
          <w:sz w:val="28"/>
          <w:szCs w:val="30"/>
        </w:rPr>
      </w:pPr>
    </w:p>
    <w:p>
      <w:pPr>
        <w:ind w:right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一、普通高校毕业证书封皮技术参数</w:t>
      </w:r>
    </w:p>
    <w:tbl>
      <w:tblPr>
        <w:tblStyle w:val="4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922"/>
        <w:gridCol w:w="5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编号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样本名称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尺寸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对折后</w:t>
            </w:r>
            <w:r>
              <w:rPr>
                <w:rFonts w:ascii="仿宋" w:hAnsi="仿宋" w:eastAsia="仿宋"/>
                <w:sz w:val="30"/>
                <w:szCs w:val="30"/>
              </w:rPr>
              <w:t>25.5cm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×</w:t>
            </w:r>
            <w:r>
              <w:rPr>
                <w:rFonts w:ascii="仿宋" w:hAnsi="仿宋" w:eastAsia="仿宋"/>
                <w:sz w:val="30"/>
                <w:szCs w:val="30"/>
              </w:rPr>
              <w:t>19cm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封皮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采用聚氯乙稀针织布基发泡人造革，密度为</w:t>
            </w:r>
            <w:r>
              <w:rPr>
                <w:rFonts w:ascii="仿宋" w:hAnsi="仿宋" w:eastAsia="仿宋"/>
                <w:sz w:val="30"/>
                <w:szCs w:val="30"/>
              </w:rPr>
              <w:t>1.4g/m3,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色号为老蓝色。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内垫纸板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采用国家环保认证纸板，厚度为</w:t>
            </w:r>
            <w:r>
              <w:rPr>
                <w:rFonts w:ascii="仿宋" w:hAnsi="仿宋" w:eastAsia="仿宋"/>
                <w:sz w:val="30"/>
                <w:szCs w:val="30"/>
              </w:rPr>
              <w:t>2.3mm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的灰白色工业纸板，木浆含量为</w:t>
            </w:r>
            <w:r>
              <w:rPr>
                <w:rFonts w:ascii="仿宋" w:hAnsi="仿宋" w:eastAsia="仿宋"/>
                <w:sz w:val="30"/>
                <w:szCs w:val="30"/>
              </w:rPr>
              <w:t>70%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，弹性好不易变形。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白布下所垫纸板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采用国家环保认证纸板，厚度为</w:t>
            </w:r>
            <w:r>
              <w:rPr>
                <w:rFonts w:ascii="仿宋" w:hAnsi="仿宋" w:eastAsia="仿宋"/>
                <w:sz w:val="30"/>
                <w:szCs w:val="30"/>
              </w:rPr>
              <w:t>1.2mm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的灰白色工业纸板，木浆含量为</w:t>
            </w:r>
            <w:r>
              <w:rPr>
                <w:rFonts w:ascii="仿宋" w:hAnsi="仿宋" w:eastAsia="仿宋"/>
                <w:sz w:val="30"/>
                <w:szCs w:val="30"/>
              </w:rPr>
              <w:t>70%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，弹性好不易变形。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透明膜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采用</w:t>
            </w:r>
            <w:r>
              <w:rPr>
                <w:rFonts w:ascii="仿宋" w:hAnsi="仿宋" w:eastAsia="仿宋"/>
                <w:sz w:val="30"/>
                <w:szCs w:val="30"/>
              </w:rPr>
              <w:t>23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丝真品体膜。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封皮里面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丝绸带采用红色彩带，密度为</w:t>
            </w:r>
            <w:r>
              <w:rPr>
                <w:rFonts w:ascii="仿宋" w:hAnsi="仿宋" w:eastAsia="仿宋"/>
                <w:sz w:val="30"/>
                <w:szCs w:val="30"/>
              </w:rPr>
              <w:t>18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条，宽度为</w:t>
            </w:r>
            <w:r>
              <w:rPr>
                <w:rFonts w:ascii="仿宋" w:hAnsi="仿宋" w:eastAsia="仿宋"/>
                <w:sz w:val="30"/>
                <w:szCs w:val="30"/>
              </w:rPr>
              <w:t>1cm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；纯白色绸布，成份为</w:t>
            </w:r>
            <w:r>
              <w:rPr>
                <w:rFonts w:ascii="仿宋" w:hAnsi="仿宋" w:eastAsia="仿宋"/>
                <w:sz w:val="30"/>
                <w:szCs w:val="30"/>
              </w:rPr>
              <w:t>100%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涤纶，纱支为</w:t>
            </w:r>
            <w:r>
              <w:rPr>
                <w:rFonts w:ascii="仿宋" w:hAnsi="仿宋" w:eastAsia="仿宋"/>
                <w:sz w:val="30"/>
                <w:szCs w:val="30"/>
              </w:rPr>
              <w:t>50D*75D,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克重为</w:t>
            </w:r>
            <w:r>
              <w:rPr>
                <w:rFonts w:ascii="仿宋" w:hAnsi="仿宋" w:eastAsia="仿宋"/>
                <w:sz w:val="30"/>
                <w:szCs w:val="30"/>
              </w:rPr>
              <w:t>72g/m2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，亮度细致光滑。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双面胶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采用环保双面胶粘带，胶密度为</w:t>
            </w:r>
            <w:r>
              <w:rPr>
                <w:rFonts w:ascii="仿宋" w:hAnsi="仿宋" w:eastAsia="仿宋"/>
                <w:sz w:val="30"/>
                <w:szCs w:val="30"/>
              </w:rPr>
              <w:t>100%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，将现场检验双面胶的粘合度。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封皮烫金字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封皮正面烫金字，采用高频热合</w:t>
            </w:r>
            <w:r>
              <w:rPr>
                <w:rFonts w:ascii="仿宋" w:hAnsi="仿宋" w:eastAsia="仿宋"/>
                <w:sz w:val="30"/>
                <w:szCs w:val="30"/>
              </w:rPr>
              <w:t>——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烫金、模切。烫金字采用电化铝，温度调试到</w:t>
            </w:r>
            <w:r>
              <w:rPr>
                <w:rFonts w:ascii="仿宋" w:hAnsi="仿宋" w:eastAsia="仿宋"/>
                <w:sz w:val="30"/>
                <w:szCs w:val="30"/>
              </w:rPr>
              <w:t>100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度左右，保证烫金及字迹清晰流畅，位置居中，不存在左右偏差，不起金、不褪金。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外观包装</w:t>
            </w:r>
          </w:p>
        </w:tc>
        <w:tc>
          <w:tcPr>
            <w:tcW w:w="5995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使用正规纸盒包装，外包装上不得注明厂家名称、地址、电话。</w:t>
            </w:r>
          </w:p>
        </w:tc>
      </w:tr>
    </w:tbl>
    <w:p>
      <w:pPr>
        <w:ind w:right="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二、普通高校毕业证书内芯技术参数</w:t>
      </w:r>
    </w:p>
    <w:p>
      <w:pPr>
        <w:widowControl/>
        <w:snapToGrid w:val="0"/>
        <w:spacing w:line="360" w:lineRule="auto"/>
        <w:ind w:firstLine="581" w:firstLineChars="196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140g</w:t>
      </w:r>
      <w:r>
        <w:rPr>
          <w:rFonts w:hint="eastAsia" w:ascii="仿宋" w:hAnsi="仿宋" w:eastAsia="仿宋"/>
          <w:sz w:val="30"/>
          <w:szCs w:val="30"/>
        </w:rPr>
        <w:t>彩纤水印专用纸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内容参照教育部统一版本证书内芯样式；印刷防伪必须有且不限于以下防伪内容：“</w:t>
      </w:r>
      <w:r>
        <w:rPr>
          <w:rFonts w:ascii="仿宋" w:hAnsi="仿宋" w:eastAsia="仿宋"/>
          <w:sz w:val="30"/>
          <w:szCs w:val="30"/>
        </w:rPr>
        <w:t>**</w:t>
      </w:r>
      <w:r>
        <w:rPr>
          <w:rFonts w:hint="eastAsia" w:ascii="仿宋" w:hAnsi="仿宋" w:eastAsia="仿宋"/>
          <w:sz w:val="30"/>
          <w:szCs w:val="30"/>
        </w:rPr>
        <w:t>证书”字样为红色防伪油墨；“</w:t>
      </w:r>
      <w:r>
        <w:rPr>
          <w:rFonts w:ascii="仿宋" w:hAnsi="仿宋" w:eastAsia="仿宋"/>
          <w:sz w:val="30"/>
          <w:szCs w:val="30"/>
        </w:rPr>
        <w:t>**</w:t>
      </w:r>
      <w:r>
        <w:rPr>
          <w:rFonts w:hint="eastAsia" w:ascii="仿宋" w:hAnsi="仿宋" w:eastAsia="仿宋"/>
          <w:sz w:val="30"/>
          <w:szCs w:val="30"/>
        </w:rPr>
        <w:t>证书”字样下方有防伪微缩荧光字母线；长度</w:t>
      </w:r>
      <w:r>
        <w:rPr>
          <w:rFonts w:ascii="仿宋" w:hAnsi="仿宋" w:eastAsia="仿宋"/>
          <w:sz w:val="30"/>
          <w:szCs w:val="30"/>
        </w:rPr>
        <w:t>23.6cm</w:t>
      </w:r>
      <w:r>
        <w:rPr>
          <w:rFonts w:hint="eastAsia" w:ascii="仿宋" w:hAnsi="仿宋" w:eastAsia="仿宋"/>
          <w:sz w:val="30"/>
          <w:szCs w:val="30"/>
        </w:rPr>
        <w:t>，高度</w:t>
      </w:r>
      <w:r>
        <w:rPr>
          <w:rFonts w:ascii="仿宋" w:hAnsi="仿宋" w:eastAsia="仿宋"/>
          <w:sz w:val="30"/>
          <w:szCs w:val="30"/>
        </w:rPr>
        <w:t>16.6cm</w:t>
      </w:r>
      <w:r>
        <w:rPr>
          <w:rFonts w:hint="eastAsia" w:ascii="仿宋" w:hAnsi="仿宋" w:eastAsia="仿宋"/>
          <w:sz w:val="30"/>
          <w:szCs w:val="30"/>
        </w:rPr>
        <w:t>。</w:t>
      </w:r>
      <w:bookmarkStart w:id="0" w:name="_GoBack"/>
      <w:bookmarkEnd w:id="0"/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三、示例图片</w:t>
      </w:r>
    </w:p>
    <w:p>
      <w:pPr>
        <w:rPr>
          <w:rFonts w:ascii="仿宋" w:hAnsi="仿宋" w:eastAsia="仿宋"/>
          <w:b/>
          <w:sz w:val="28"/>
          <w:szCs w:val="3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835025</wp:posOffset>
            </wp:positionH>
            <wp:positionV relativeFrom="paragraph">
              <wp:posOffset>3324860</wp:posOffset>
            </wp:positionV>
            <wp:extent cx="3873500" cy="2876550"/>
            <wp:effectExtent l="0" t="0" r="12700" b="0"/>
            <wp:wrapSquare wrapText="bothSides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835025</wp:posOffset>
            </wp:positionH>
            <wp:positionV relativeFrom="paragraph">
              <wp:posOffset>194310</wp:posOffset>
            </wp:positionV>
            <wp:extent cx="3873500" cy="2900680"/>
            <wp:effectExtent l="0" t="0" r="12700" b="13970"/>
            <wp:wrapSquare wrapText="bothSides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 PAGE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 PAGE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YWVlOGVhNmI3MzBjNGNiYzRlNzAxMTE5ZDhmODMifQ=="/>
    <w:docVar w:name="KSO_WPS_MARK_KEY" w:val="bc516a71-ea62-4602-81c1-a83fb598d018"/>
  </w:docVars>
  <w:rsids>
    <w:rsidRoot w:val="000D7DE4"/>
    <w:rsid w:val="000C0C7C"/>
    <w:rsid w:val="000D7DE4"/>
    <w:rsid w:val="002633CA"/>
    <w:rsid w:val="00365ED7"/>
    <w:rsid w:val="005B1EDD"/>
    <w:rsid w:val="00C321E1"/>
    <w:rsid w:val="00D242E4"/>
    <w:rsid w:val="00D8191F"/>
    <w:rsid w:val="2FD656F8"/>
    <w:rsid w:val="3BAC4750"/>
    <w:rsid w:val="63AB31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cs="Times New Roman"/>
    </w:rPr>
  </w:style>
  <w:style w:type="character" w:customStyle="1" w:styleId="7">
    <w:name w:val="页脚 Char"/>
    <w:basedOn w:val="5"/>
    <w:link w:val="2"/>
    <w:semiHidden/>
    <w:qFormat/>
    <w:locked/>
    <w:uiPriority w:val="0"/>
    <w:rPr>
      <w:rFonts w:ascii="Calibri" w:hAnsi="Calibri" w:eastAsia="仿宋_GB2312"/>
      <w:kern w:val="2"/>
      <w:sz w:val="18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locked/>
    <w:uiPriority w:val="0"/>
    <w:rPr>
      <w:rFonts w:ascii="Calibri" w:hAnsi="Calibri" w:eastAsia="方正仿宋_GBK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123456</Company>
  <Pages>2</Pages>
  <Words>488</Words>
  <Characters>554</Characters>
  <Lines>4</Lines>
  <Paragraphs>1</Paragraphs>
  <TotalTime>2</TotalTime>
  <ScaleCrop>false</ScaleCrop>
  <LinksUpToDate>false</LinksUpToDate>
  <CharactersWithSpaces>557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2024-04-25T01:47:00Z</dcterms:created>
  <dc:creator>User</dc:creator>
  <cp:lastModifiedBy>随风细雨</cp:lastModifiedBy>
  <dcterms:modified xsi:type="dcterms:W3CDTF">2024-04-26T00:57:24Z</dcterms:modified>
  <dc:title>证书封皮相关技术参数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CC5E4AAEF7E248DF8D49F72A8013066A_13</vt:lpwstr>
  </property>
</Properties>
</file>